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34" w:rsidRDefault="00AF2034" w:rsidP="00B50389">
      <w:pPr>
        <w:tabs>
          <w:tab w:val="left" w:pos="4680"/>
        </w:tabs>
        <w:jc w:val="both"/>
        <w:rPr>
          <w:color w:val="000000"/>
        </w:rPr>
      </w:pPr>
    </w:p>
    <w:p w:rsidR="00B50389" w:rsidRPr="00B50389" w:rsidRDefault="00B50389" w:rsidP="00B50389">
      <w:pPr>
        <w:ind w:left="3540" w:firstLine="708"/>
        <w:rPr>
          <w:bCs/>
        </w:rPr>
      </w:pPr>
      <w:r w:rsidRPr="00B50389">
        <w:rPr>
          <w:noProof/>
        </w:rPr>
        <w:drawing>
          <wp:inline distT="0" distB="0" distL="0" distR="0">
            <wp:extent cx="590550" cy="8096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389">
        <w:rPr>
          <w:noProof/>
        </w:rPr>
        <w:tab/>
      </w:r>
      <w:r w:rsidRPr="00B50389">
        <w:rPr>
          <w:noProof/>
        </w:rPr>
        <w:tab/>
      </w:r>
      <w:r w:rsidRPr="00B50389">
        <w:rPr>
          <w:noProof/>
        </w:rPr>
        <w:tab/>
      </w:r>
      <w:r w:rsidRPr="00B50389">
        <w:rPr>
          <w:b/>
        </w:rPr>
        <w:tab/>
      </w:r>
      <w:r w:rsidRPr="00B50389">
        <w:rPr>
          <w:b/>
        </w:rPr>
        <w:tab/>
      </w:r>
    </w:p>
    <w:p w:rsidR="00B50389" w:rsidRPr="00B50389" w:rsidRDefault="00B50389" w:rsidP="00B50389">
      <w:pPr>
        <w:jc w:val="center"/>
        <w:rPr>
          <w:b/>
          <w:sz w:val="22"/>
          <w:szCs w:val="22"/>
        </w:rPr>
      </w:pPr>
    </w:p>
    <w:p w:rsidR="00B50389" w:rsidRPr="00B50389" w:rsidRDefault="00B50389" w:rsidP="00B50389">
      <w:pPr>
        <w:jc w:val="center"/>
        <w:rPr>
          <w:b/>
          <w:sz w:val="22"/>
          <w:szCs w:val="22"/>
        </w:rPr>
      </w:pPr>
      <w:r w:rsidRPr="00B50389">
        <w:rPr>
          <w:b/>
          <w:sz w:val="22"/>
          <w:szCs w:val="22"/>
        </w:rPr>
        <w:t>СЕЛЬСКОЕ ПОСЕЛЕНИЕ СОСНОВКА</w:t>
      </w:r>
    </w:p>
    <w:p w:rsidR="00B50389" w:rsidRPr="00B50389" w:rsidRDefault="00B50389" w:rsidP="00B50389">
      <w:pPr>
        <w:jc w:val="center"/>
        <w:rPr>
          <w:b/>
          <w:sz w:val="22"/>
          <w:szCs w:val="22"/>
        </w:rPr>
      </w:pPr>
      <w:r w:rsidRPr="00B50389">
        <w:rPr>
          <w:b/>
          <w:sz w:val="22"/>
          <w:szCs w:val="22"/>
        </w:rPr>
        <w:t>БЕЛОЯРСКИЙ РАЙОН</w:t>
      </w:r>
    </w:p>
    <w:p w:rsidR="00B50389" w:rsidRPr="00B50389" w:rsidRDefault="00B50389" w:rsidP="00B50389">
      <w:pPr>
        <w:keepNext/>
        <w:jc w:val="center"/>
        <w:outlineLvl w:val="2"/>
        <w:rPr>
          <w:b/>
        </w:rPr>
      </w:pPr>
      <w:r w:rsidRPr="00B50389">
        <w:rPr>
          <w:b/>
        </w:rPr>
        <w:t>ХАНТЫ-МАНСИЙСКИЙ АВТОНОМНЫЙ ОКРУГ – ЮГРА</w:t>
      </w:r>
    </w:p>
    <w:p w:rsidR="00B50389" w:rsidRPr="00B50389" w:rsidRDefault="00B50389" w:rsidP="00B50389">
      <w:pPr>
        <w:jc w:val="center"/>
        <w:rPr>
          <w:b/>
        </w:rPr>
      </w:pPr>
    </w:p>
    <w:p w:rsidR="00B50389" w:rsidRPr="00B50389" w:rsidRDefault="00B50389" w:rsidP="00B50389">
      <w:pPr>
        <w:jc w:val="center"/>
        <w:rPr>
          <w:b/>
        </w:rPr>
      </w:pPr>
    </w:p>
    <w:p w:rsidR="00B50389" w:rsidRPr="00B50389" w:rsidRDefault="00B50389" w:rsidP="00B50389">
      <w:pPr>
        <w:keepNext/>
        <w:jc w:val="center"/>
        <w:outlineLvl w:val="0"/>
        <w:rPr>
          <w:b/>
          <w:sz w:val="28"/>
          <w:szCs w:val="28"/>
        </w:rPr>
      </w:pPr>
      <w:r w:rsidRPr="00B50389">
        <w:rPr>
          <w:b/>
          <w:sz w:val="28"/>
          <w:szCs w:val="28"/>
        </w:rPr>
        <w:t>АДМИНИСТРАЦИЯ СЕЛЬСКОГО ПОСЕЛЕНИЯ СОСНОВКА</w:t>
      </w:r>
    </w:p>
    <w:p w:rsidR="00B50389" w:rsidRPr="00B50389" w:rsidRDefault="00B50389" w:rsidP="00B50389">
      <w:pPr>
        <w:jc w:val="center"/>
        <w:rPr>
          <w:b/>
          <w:sz w:val="24"/>
          <w:szCs w:val="24"/>
        </w:rPr>
      </w:pPr>
    </w:p>
    <w:p w:rsidR="00B50389" w:rsidRPr="00B9145E" w:rsidRDefault="00A749EF" w:rsidP="00B50389">
      <w:pPr>
        <w:keepNext/>
        <w:jc w:val="right"/>
        <w:outlineLvl w:val="0"/>
        <w:rPr>
          <w:sz w:val="24"/>
          <w:szCs w:val="24"/>
        </w:rPr>
      </w:pPr>
      <w:r w:rsidRPr="00B9145E">
        <w:rPr>
          <w:sz w:val="24"/>
          <w:szCs w:val="24"/>
        </w:rPr>
        <w:t>Проект</w:t>
      </w:r>
    </w:p>
    <w:p w:rsidR="00B50389" w:rsidRPr="00B50389" w:rsidRDefault="00B50389" w:rsidP="00B50389">
      <w:pPr>
        <w:keepNext/>
        <w:jc w:val="center"/>
        <w:outlineLvl w:val="0"/>
        <w:rPr>
          <w:b/>
          <w:sz w:val="28"/>
        </w:rPr>
      </w:pPr>
      <w:r w:rsidRPr="00B50389">
        <w:rPr>
          <w:b/>
          <w:sz w:val="28"/>
        </w:rPr>
        <w:t>ПОСТАНОВЛЕНИЕ</w:t>
      </w:r>
    </w:p>
    <w:p w:rsidR="00B50389" w:rsidRPr="00B50389" w:rsidRDefault="00B50389" w:rsidP="00B50389">
      <w:pPr>
        <w:rPr>
          <w:sz w:val="24"/>
          <w:szCs w:val="24"/>
        </w:rPr>
      </w:pPr>
    </w:p>
    <w:p w:rsidR="00AF2034" w:rsidRDefault="00AF2034">
      <w:pPr>
        <w:pStyle w:val="3"/>
        <w:jc w:val="left"/>
      </w:pPr>
    </w:p>
    <w:p w:rsidR="00AF2034" w:rsidRDefault="00B24ACF">
      <w:pPr>
        <w:pStyle w:val="3"/>
        <w:jc w:val="left"/>
      </w:pPr>
      <w:r>
        <w:t>от</w:t>
      </w:r>
      <w:r w:rsidR="00B9145E">
        <w:t xml:space="preserve">       </w:t>
      </w:r>
      <w:r w:rsidR="00CC502B">
        <w:t xml:space="preserve">марта 2024 года                                                                                            </w:t>
      </w:r>
      <w:r w:rsidR="00B9145E">
        <w:t xml:space="preserve">           </w:t>
      </w:r>
      <w:r w:rsidR="00CC502B">
        <w:t xml:space="preserve">             №    </w:t>
      </w:r>
    </w:p>
    <w:p w:rsidR="00AF2034" w:rsidRPr="0029777D" w:rsidRDefault="00AF2034">
      <w:pPr>
        <w:pStyle w:val="3"/>
      </w:pPr>
    </w:p>
    <w:p w:rsidR="00AF2034" w:rsidRPr="0029777D" w:rsidRDefault="00AF2034">
      <w:pPr>
        <w:pStyle w:val="3"/>
        <w:rPr>
          <w:sz w:val="22"/>
          <w:szCs w:val="24"/>
        </w:rPr>
      </w:pPr>
    </w:p>
    <w:p w:rsidR="00B24ACF" w:rsidRDefault="00CC502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мерах по обеспечению исполнения бюджета </w:t>
      </w:r>
    </w:p>
    <w:p w:rsidR="00AF2034" w:rsidRDefault="00CC50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B50389">
        <w:rPr>
          <w:rFonts w:ascii="Times New Roman" w:hAnsi="Times New Roman" w:cs="Times New Roman"/>
          <w:b/>
          <w:bCs/>
          <w:sz w:val="24"/>
          <w:szCs w:val="24"/>
        </w:rPr>
        <w:t>Сосновка</w:t>
      </w:r>
    </w:p>
    <w:p w:rsidR="00AF2034" w:rsidRDefault="00AF2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1EA4" w:rsidRDefault="00C11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1EA4" w:rsidRDefault="00C11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2034" w:rsidRDefault="00CC502B">
      <w:pPr>
        <w:autoSpaceDE w:val="0"/>
        <w:autoSpaceDN w:val="0"/>
        <w:adjustRightInd w:val="0"/>
        <w:ind w:firstLine="85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215.1 Бюджетного кодекса Российской Федерации, Уставом сельского поселения </w:t>
      </w:r>
      <w:r w:rsidR="00B50389">
        <w:rPr>
          <w:sz w:val="24"/>
          <w:szCs w:val="24"/>
        </w:rPr>
        <w:t>Сосновка</w:t>
      </w:r>
      <w:r>
        <w:rPr>
          <w:sz w:val="24"/>
          <w:szCs w:val="24"/>
        </w:rPr>
        <w:t xml:space="preserve">, решением Совета депутатов сельского поселения </w:t>
      </w:r>
      <w:r w:rsidR="00B50389" w:rsidRPr="00B50389">
        <w:rPr>
          <w:sz w:val="24"/>
          <w:szCs w:val="24"/>
        </w:rPr>
        <w:t>Сосновка</w:t>
      </w:r>
      <w:r>
        <w:rPr>
          <w:sz w:val="24"/>
          <w:szCs w:val="24"/>
        </w:rPr>
        <w:t xml:space="preserve"> </w:t>
      </w:r>
      <w:r w:rsidR="00371C83" w:rsidRPr="00371C83">
        <w:rPr>
          <w:sz w:val="24"/>
          <w:szCs w:val="24"/>
        </w:rPr>
        <w:t>от 20</w:t>
      </w:r>
      <w:r w:rsidRPr="00371C83">
        <w:rPr>
          <w:sz w:val="24"/>
          <w:szCs w:val="24"/>
        </w:rPr>
        <w:t xml:space="preserve"> ноября 2008 года № 24 «</w:t>
      </w:r>
      <w:r w:rsidR="00371C83" w:rsidRPr="00371C83">
        <w:rPr>
          <w:sz w:val="24"/>
          <w:szCs w:val="24"/>
        </w:rPr>
        <w:t>Об утверждении Положения об отдельных вопросах организации и осуществления бюджетного процесса в сельском поселении Сосновка</w:t>
      </w:r>
      <w:r>
        <w:rPr>
          <w:sz w:val="24"/>
          <w:szCs w:val="24"/>
        </w:rPr>
        <w:t xml:space="preserve">», в целях обеспечения исполнения бюджета сельского поселения </w:t>
      </w:r>
      <w:r w:rsidR="00B50389" w:rsidRPr="00B50389">
        <w:rPr>
          <w:sz w:val="24"/>
          <w:szCs w:val="24"/>
        </w:rPr>
        <w:t>Сосновка</w:t>
      </w:r>
      <w:r>
        <w:rPr>
          <w:sz w:val="24"/>
          <w:szCs w:val="24"/>
        </w:rPr>
        <w:t>:</w:t>
      </w:r>
    </w:p>
    <w:p w:rsidR="00AF2034" w:rsidRDefault="00CC502B" w:rsidP="00B50389">
      <w:pPr>
        <w:numPr>
          <w:ilvl w:val="0"/>
          <w:numId w:val="1"/>
        </w:numPr>
        <w:autoSpaceDE w:val="0"/>
        <w:autoSpaceDN w:val="0"/>
        <w:adjustRightInd w:val="0"/>
        <w:ind w:firstLine="85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Утвердить прилагаемое Положение о мерах по обеспечению исполнения бюджета сельского поселения </w:t>
      </w:r>
      <w:r w:rsidR="00B50389" w:rsidRPr="00B50389">
        <w:rPr>
          <w:sz w:val="24"/>
          <w:szCs w:val="24"/>
        </w:rPr>
        <w:t>Сосновка</w:t>
      </w:r>
      <w:r>
        <w:rPr>
          <w:sz w:val="24"/>
          <w:szCs w:val="24"/>
        </w:rPr>
        <w:t>.</w:t>
      </w:r>
    </w:p>
    <w:p w:rsidR="00AF2034" w:rsidRDefault="00CC502B">
      <w:pPr>
        <w:autoSpaceDE w:val="0"/>
        <w:autoSpaceDN w:val="0"/>
        <w:adjustRightInd w:val="0"/>
        <w:ind w:firstLine="85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D50B4D">
        <w:rPr>
          <w:sz w:val="24"/>
          <w:szCs w:val="24"/>
        </w:rPr>
        <w:t xml:space="preserve">. Настоящее </w:t>
      </w:r>
      <w:r>
        <w:rPr>
          <w:sz w:val="24"/>
          <w:szCs w:val="24"/>
        </w:rPr>
        <w:t xml:space="preserve">распоряжение подлежит применению при исполнении бюджета сельского поселения </w:t>
      </w:r>
      <w:r w:rsidR="005A224E" w:rsidRPr="005A224E">
        <w:rPr>
          <w:sz w:val="24"/>
          <w:szCs w:val="24"/>
        </w:rPr>
        <w:t>Сосновка</w:t>
      </w:r>
      <w:r w:rsidR="00664017">
        <w:rPr>
          <w:sz w:val="24"/>
          <w:szCs w:val="24"/>
        </w:rPr>
        <w:t>,</w:t>
      </w:r>
      <w:r>
        <w:rPr>
          <w:sz w:val="24"/>
          <w:szCs w:val="24"/>
        </w:rPr>
        <w:t xml:space="preserve"> начиная с бюджета сельского поселения </w:t>
      </w:r>
      <w:r w:rsidR="00B50389" w:rsidRPr="00B50389">
        <w:rPr>
          <w:sz w:val="24"/>
          <w:szCs w:val="24"/>
        </w:rPr>
        <w:t>Сосновка</w:t>
      </w:r>
      <w:r>
        <w:rPr>
          <w:sz w:val="24"/>
          <w:szCs w:val="24"/>
        </w:rPr>
        <w:t xml:space="preserve"> на 2024 год и на плановый период 2025 и 2026 годов. </w:t>
      </w:r>
    </w:p>
    <w:p w:rsidR="00AF2034" w:rsidRDefault="00CC502B">
      <w:pPr>
        <w:autoSpaceDE w:val="0"/>
        <w:autoSpaceDN w:val="0"/>
        <w:adjustRightInd w:val="0"/>
        <w:ind w:firstLine="850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Контроль за выполнением распоряжения возложить на </w:t>
      </w:r>
      <w:r>
        <w:rPr>
          <w:sz w:val="24"/>
          <w:szCs w:val="24"/>
        </w:rPr>
        <w:t>заместителя главы</w:t>
      </w:r>
      <w:r w:rsidR="00B24ACF">
        <w:rPr>
          <w:sz w:val="24"/>
          <w:szCs w:val="24"/>
        </w:rPr>
        <w:t xml:space="preserve"> сельского поселения </w:t>
      </w:r>
      <w:r w:rsidR="00B50389" w:rsidRPr="00B50389">
        <w:rPr>
          <w:sz w:val="24"/>
          <w:szCs w:val="24"/>
        </w:rPr>
        <w:t>Сосновка</w:t>
      </w:r>
      <w:r>
        <w:rPr>
          <w:sz w:val="24"/>
          <w:szCs w:val="24"/>
        </w:rPr>
        <w:t xml:space="preserve">, заведующего сектором муниципального хозяйства администрации сельского поселения </w:t>
      </w:r>
      <w:r w:rsidR="005A224E" w:rsidRPr="005A224E">
        <w:rPr>
          <w:sz w:val="24"/>
          <w:szCs w:val="24"/>
        </w:rPr>
        <w:t>Сосновка</w:t>
      </w:r>
      <w:r>
        <w:rPr>
          <w:sz w:val="24"/>
          <w:szCs w:val="24"/>
        </w:rPr>
        <w:t xml:space="preserve">, главного бухгалтера администрации сельского поселения </w:t>
      </w:r>
      <w:r w:rsidR="00B50389" w:rsidRPr="00B50389">
        <w:rPr>
          <w:sz w:val="24"/>
          <w:szCs w:val="24"/>
        </w:rPr>
        <w:t>Сосновка</w:t>
      </w:r>
      <w:r>
        <w:rPr>
          <w:sz w:val="24"/>
          <w:szCs w:val="24"/>
        </w:rPr>
        <w:t xml:space="preserve">. </w:t>
      </w:r>
    </w:p>
    <w:p w:rsidR="00AF2034" w:rsidRDefault="00AF2034">
      <w:pPr>
        <w:rPr>
          <w:sz w:val="24"/>
          <w:szCs w:val="24"/>
        </w:rPr>
      </w:pPr>
    </w:p>
    <w:p w:rsidR="00AF2034" w:rsidRDefault="00AF2034">
      <w:pPr>
        <w:rPr>
          <w:sz w:val="24"/>
          <w:szCs w:val="24"/>
        </w:rPr>
      </w:pPr>
    </w:p>
    <w:p w:rsidR="00AF2034" w:rsidRDefault="00AF2034">
      <w:pPr>
        <w:rPr>
          <w:sz w:val="24"/>
          <w:szCs w:val="24"/>
        </w:rPr>
      </w:pPr>
    </w:p>
    <w:p w:rsidR="00AF2034" w:rsidRDefault="00CC502B">
      <w:pPr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</w:t>
      </w:r>
      <w:r w:rsidR="00B50389">
        <w:rPr>
          <w:sz w:val="24"/>
          <w:szCs w:val="24"/>
        </w:rPr>
        <w:t xml:space="preserve">                    М.В. Царегородцева</w:t>
      </w:r>
    </w:p>
    <w:p w:rsidR="00AF2034" w:rsidRDefault="00B5038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2034" w:rsidRDefault="00AF2034">
      <w:pPr>
        <w:rPr>
          <w:sz w:val="24"/>
          <w:szCs w:val="24"/>
        </w:rPr>
      </w:pPr>
    </w:p>
    <w:p w:rsidR="00AF2034" w:rsidRDefault="00AF2034">
      <w:pPr>
        <w:rPr>
          <w:sz w:val="24"/>
          <w:szCs w:val="24"/>
        </w:rPr>
      </w:pPr>
    </w:p>
    <w:p w:rsidR="00AF2034" w:rsidRDefault="00AF2034">
      <w:pPr>
        <w:rPr>
          <w:sz w:val="24"/>
          <w:szCs w:val="24"/>
        </w:rPr>
      </w:pPr>
    </w:p>
    <w:p w:rsidR="00AF2034" w:rsidRDefault="00AF2034">
      <w:pPr>
        <w:rPr>
          <w:sz w:val="24"/>
          <w:szCs w:val="24"/>
        </w:rPr>
      </w:pPr>
    </w:p>
    <w:p w:rsidR="00AF2034" w:rsidRDefault="00AF2034">
      <w:pPr>
        <w:rPr>
          <w:sz w:val="24"/>
          <w:szCs w:val="24"/>
        </w:rPr>
      </w:pPr>
    </w:p>
    <w:p w:rsidR="00AF2034" w:rsidRDefault="00AF2034">
      <w:pPr>
        <w:rPr>
          <w:sz w:val="24"/>
          <w:szCs w:val="24"/>
        </w:rPr>
      </w:pPr>
    </w:p>
    <w:p w:rsidR="00AF2034" w:rsidRDefault="00AF2034">
      <w:pPr>
        <w:rPr>
          <w:sz w:val="24"/>
          <w:szCs w:val="24"/>
        </w:rPr>
      </w:pPr>
    </w:p>
    <w:p w:rsidR="00AF2034" w:rsidRDefault="00AF2034">
      <w:pPr>
        <w:rPr>
          <w:sz w:val="24"/>
          <w:szCs w:val="24"/>
        </w:rPr>
      </w:pPr>
    </w:p>
    <w:p w:rsidR="00B9145E" w:rsidRDefault="00B9145E">
      <w:pPr>
        <w:rPr>
          <w:sz w:val="24"/>
          <w:szCs w:val="24"/>
        </w:rPr>
      </w:pPr>
    </w:p>
    <w:p w:rsidR="00AF2034" w:rsidRDefault="00B9145E" w:rsidP="00B9145E">
      <w:pPr>
        <w:pStyle w:val="31"/>
        <w:contextualSpacing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 xml:space="preserve">                                                                                                     </w:t>
      </w:r>
      <w:r>
        <w:rPr>
          <w:szCs w:val="24"/>
        </w:rPr>
        <w:t xml:space="preserve">        ПРИЛОЖЕНИЕ</w:t>
      </w:r>
    </w:p>
    <w:p w:rsidR="00AF2034" w:rsidRDefault="00CC502B">
      <w:pPr>
        <w:pStyle w:val="31"/>
        <w:contextualSpacing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к распоряжению администрации</w:t>
      </w:r>
    </w:p>
    <w:p w:rsidR="00AF2034" w:rsidRDefault="00CC502B">
      <w:pPr>
        <w:pStyle w:val="31"/>
        <w:contextualSpacing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сельского поселения </w:t>
      </w:r>
      <w:r w:rsidR="00B50389" w:rsidRPr="00B50389">
        <w:rPr>
          <w:szCs w:val="24"/>
        </w:rPr>
        <w:t>Сосновка</w:t>
      </w:r>
    </w:p>
    <w:p w:rsidR="00AF2034" w:rsidRDefault="00B9145E" w:rsidP="00B9145E">
      <w:pPr>
        <w:pStyle w:val="31"/>
        <w:contextualSpacing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</w:t>
      </w:r>
      <w:r>
        <w:rPr>
          <w:szCs w:val="24"/>
        </w:rPr>
        <w:t xml:space="preserve">  </w:t>
      </w:r>
      <w:r w:rsidR="00CC502B">
        <w:rPr>
          <w:szCs w:val="24"/>
        </w:rPr>
        <w:t xml:space="preserve">от </w:t>
      </w:r>
      <w:r>
        <w:rPr>
          <w:szCs w:val="24"/>
        </w:rPr>
        <w:t xml:space="preserve">     </w:t>
      </w:r>
      <w:r w:rsidR="00CC502B">
        <w:rPr>
          <w:szCs w:val="24"/>
        </w:rPr>
        <w:t xml:space="preserve"> марта 2024 года № </w:t>
      </w:r>
    </w:p>
    <w:p w:rsidR="00AF2034" w:rsidRDefault="00AF2034">
      <w:pPr>
        <w:pStyle w:val="31"/>
        <w:contextualSpacing/>
        <w:rPr>
          <w:szCs w:val="24"/>
        </w:rPr>
      </w:pPr>
    </w:p>
    <w:p w:rsidR="006462E4" w:rsidRDefault="006462E4">
      <w:pPr>
        <w:pStyle w:val="31"/>
        <w:contextualSpacing/>
        <w:rPr>
          <w:szCs w:val="24"/>
        </w:rPr>
      </w:pPr>
    </w:p>
    <w:p w:rsidR="00AF2034" w:rsidRDefault="00AF2034">
      <w:pPr>
        <w:pStyle w:val="31"/>
        <w:contextualSpacing/>
        <w:rPr>
          <w:szCs w:val="24"/>
        </w:rPr>
      </w:pPr>
    </w:p>
    <w:p w:rsidR="00AF2034" w:rsidRDefault="00CC502B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 О Л О Ж Е Н И Е</w:t>
      </w:r>
    </w:p>
    <w:p w:rsidR="00AF2034" w:rsidRDefault="00CC502B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мерах по обеспечению исполнения бюджета сельского поселения </w:t>
      </w:r>
      <w:r w:rsidR="00B50389" w:rsidRPr="00B50389">
        <w:rPr>
          <w:b/>
          <w:bCs/>
          <w:sz w:val="24"/>
          <w:szCs w:val="24"/>
        </w:rPr>
        <w:t>Сосновка</w:t>
      </w:r>
      <w:r>
        <w:rPr>
          <w:b/>
          <w:bCs/>
          <w:sz w:val="24"/>
          <w:szCs w:val="24"/>
        </w:rPr>
        <w:t xml:space="preserve"> </w:t>
      </w:r>
    </w:p>
    <w:p w:rsidR="00AF2034" w:rsidRDefault="00AF2034">
      <w:pPr>
        <w:autoSpaceDE w:val="0"/>
        <w:ind w:firstLine="567"/>
        <w:jc w:val="both"/>
        <w:rPr>
          <w:bCs/>
          <w:sz w:val="24"/>
          <w:szCs w:val="24"/>
        </w:rPr>
      </w:pPr>
    </w:p>
    <w:p w:rsidR="00AF2034" w:rsidRPr="006462E4" w:rsidRDefault="00CC502B" w:rsidP="006462E4">
      <w:pPr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 xml:space="preserve">1. Положение о мерах по обеспечению исполнения бюджета сельского поселения </w:t>
      </w:r>
      <w:r w:rsidR="00B50389" w:rsidRPr="006462E4">
        <w:rPr>
          <w:sz w:val="24"/>
          <w:szCs w:val="24"/>
        </w:rPr>
        <w:t>Сосновка</w:t>
      </w:r>
      <w:r w:rsidRPr="006462E4">
        <w:rPr>
          <w:sz w:val="24"/>
          <w:szCs w:val="24"/>
        </w:rPr>
        <w:t xml:space="preserve"> (далее Положение) устанавливает меры по обеспечению исполнения решения Совета депутатов сельского поселения </w:t>
      </w:r>
      <w:r w:rsidR="00B50389" w:rsidRPr="006462E4">
        <w:rPr>
          <w:sz w:val="24"/>
          <w:szCs w:val="24"/>
        </w:rPr>
        <w:t>Сосновка</w:t>
      </w:r>
      <w:r w:rsidRPr="006462E4">
        <w:rPr>
          <w:sz w:val="24"/>
          <w:szCs w:val="24"/>
        </w:rPr>
        <w:t xml:space="preserve"> о бюджете сельского поселения </w:t>
      </w:r>
      <w:r w:rsidR="00B50389" w:rsidRPr="006462E4">
        <w:rPr>
          <w:sz w:val="24"/>
          <w:szCs w:val="24"/>
        </w:rPr>
        <w:t>Сосновка</w:t>
      </w:r>
      <w:r w:rsidRPr="006462E4">
        <w:rPr>
          <w:sz w:val="24"/>
          <w:szCs w:val="24"/>
        </w:rPr>
        <w:t xml:space="preserve"> на текущий финансовый год и на плановый период (далее – решение о бюджете).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 xml:space="preserve">2. В целях осуществления эффективного управления доходами бюджета сельского поселения </w:t>
      </w:r>
      <w:r w:rsidR="00B50389" w:rsidRPr="006462E4">
        <w:rPr>
          <w:sz w:val="24"/>
          <w:szCs w:val="24"/>
        </w:rPr>
        <w:t>Сосновка</w:t>
      </w:r>
      <w:r w:rsidRPr="006462E4">
        <w:rPr>
          <w:sz w:val="24"/>
          <w:szCs w:val="24"/>
        </w:rPr>
        <w:t xml:space="preserve"> (далее - бюджет поселения) главному администратору доходов бюджета поселения предоставлять в Комитет по финансам и налоговой политике администрации Белоярского района (далее - Комитет по финансам):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а) ежеквартально до 10 числа месяца, следующего за отчетным кварталом, информацию о причинах отклонения фактического поступления доходов в отчетном периоде текущего финансового года: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от фактического поступления доходов за аналогичный период прошедшего финансового года в разрезе кодов классификации доходов, администрируемых соответствующим главным администратором доходов;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от утвержденного (уточненного) плана на текущий финансовый год в разрезе кодов классификации доходов, администрируемых соответствующим главным администратором доходов;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б) ежегодно до 20 числа месяца, следующего за отчетным финансовым годом, аналитическую информацию: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об исполнении уточненного годового плана доходов по кодам классификации доходов, администрируемых соответствующим главным администратором, с обоснованием причин возникших отклонений фактических поступлений от уточненного плана;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о причинах отклонений фактического поступления доходов в отчетном финансовом году от фактического поступления доходов в прошедшем финансовом году по кодам классификации доходов, администрируемых соответствующим главным администратором.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3. Главному распорядителю средств бюджета поселения: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 xml:space="preserve">а) обеспечить исполнение бюджета поселения с учетом основных направлений бюджетной и налоговой политики сельского поселения </w:t>
      </w:r>
      <w:r w:rsidR="00B50389" w:rsidRPr="006462E4">
        <w:rPr>
          <w:sz w:val="24"/>
          <w:szCs w:val="24"/>
        </w:rPr>
        <w:t>Сосновка</w:t>
      </w:r>
      <w:r w:rsidRPr="006462E4">
        <w:rPr>
          <w:sz w:val="24"/>
          <w:szCs w:val="24"/>
        </w:rPr>
        <w:t xml:space="preserve"> на текущий финансовый год и на плановый период;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 xml:space="preserve">б) обеспечить </w:t>
      </w:r>
      <w:proofErr w:type="spellStart"/>
      <w:r w:rsidRPr="006462E4">
        <w:rPr>
          <w:sz w:val="24"/>
          <w:szCs w:val="24"/>
        </w:rPr>
        <w:t>приорит</w:t>
      </w:r>
      <w:r w:rsidR="006462E4" w:rsidRPr="006462E4">
        <w:rPr>
          <w:sz w:val="24"/>
          <w:szCs w:val="24"/>
        </w:rPr>
        <w:t>и</w:t>
      </w:r>
      <w:r w:rsidRPr="006462E4">
        <w:rPr>
          <w:sz w:val="24"/>
          <w:szCs w:val="24"/>
        </w:rPr>
        <w:t>зацию</w:t>
      </w:r>
      <w:proofErr w:type="spellEnd"/>
      <w:r w:rsidRPr="006462E4">
        <w:rPr>
          <w:sz w:val="24"/>
          <w:szCs w:val="24"/>
        </w:rPr>
        <w:t xml:space="preserve"> расходов исходя из необходимости достижения национальных целей развития и приоритетов социально-экономического развития Российской Федерации, Ханты-Мансийского автономного округа </w:t>
      </w:r>
      <w:r w:rsidR="00D50B4D" w:rsidRPr="006462E4">
        <w:rPr>
          <w:sz w:val="24"/>
          <w:szCs w:val="24"/>
        </w:rPr>
        <w:t>–</w:t>
      </w:r>
      <w:r w:rsidRPr="006462E4">
        <w:rPr>
          <w:sz w:val="24"/>
          <w:szCs w:val="24"/>
        </w:rPr>
        <w:t xml:space="preserve"> Югры</w:t>
      </w:r>
      <w:r w:rsidR="00D50B4D" w:rsidRPr="006462E4">
        <w:rPr>
          <w:sz w:val="24"/>
          <w:szCs w:val="24"/>
        </w:rPr>
        <w:t xml:space="preserve"> (далее – автономный округ)</w:t>
      </w:r>
      <w:r w:rsidRPr="006462E4">
        <w:rPr>
          <w:sz w:val="24"/>
          <w:szCs w:val="24"/>
        </w:rPr>
        <w:t xml:space="preserve">, Белоярского района, сельского поселения </w:t>
      </w:r>
      <w:r w:rsidR="00B50389" w:rsidRPr="006462E4">
        <w:rPr>
          <w:sz w:val="24"/>
          <w:szCs w:val="24"/>
        </w:rPr>
        <w:t>Сосновка</w:t>
      </w:r>
      <w:r w:rsidRPr="006462E4">
        <w:rPr>
          <w:sz w:val="24"/>
          <w:szCs w:val="24"/>
        </w:rPr>
        <w:t>;</w:t>
      </w:r>
    </w:p>
    <w:p w:rsidR="00AF2034" w:rsidRPr="006462E4" w:rsidRDefault="00CC502B" w:rsidP="006462E4">
      <w:pPr>
        <w:autoSpaceDE w:val="0"/>
        <w:autoSpaceDN w:val="0"/>
        <w:adjustRightInd w:val="0"/>
        <w:ind w:firstLineChars="125" w:firstLine="30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462E4">
        <w:rPr>
          <w:rFonts w:eastAsia="Calibri"/>
          <w:sz w:val="24"/>
          <w:szCs w:val="24"/>
          <w:lang w:eastAsia="en-US"/>
        </w:rPr>
        <w:t>в) обеспечить за счёт всех ис</w:t>
      </w:r>
      <w:r w:rsidR="001B34A7" w:rsidRPr="006462E4">
        <w:rPr>
          <w:rFonts w:eastAsia="Calibri"/>
          <w:sz w:val="24"/>
          <w:szCs w:val="24"/>
          <w:lang w:eastAsia="en-US"/>
        </w:rPr>
        <w:t>точников участие в достижении целевого показателя</w:t>
      </w:r>
      <w:r w:rsidRPr="006462E4">
        <w:rPr>
          <w:rFonts w:eastAsia="Calibri"/>
          <w:sz w:val="24"/>
          <w:szCs w:val="24"/>
          <w:lang w:eastAsia="en-US"/>
        </w:rPr>
        <w:t xml:space="preserve"> средней заработной платы </w:t>
      </w:r>
      <w:r w:rsidR="001B34A7" w:rsidRPr="006462E4">
        <w:rPr>
          <w:rFonts w:eastAsia="Calibri"/>
          <w:sz w:val="24"/>
          <w:szCs w:val="24"/>
          <w:lang w:eastAsia="en-US"/>
        </w:rPr>
        <w:t>р</w:t>
      </w:r>
      <w:r w:rsidRPr="006462E4">
        <w:rPr>
          <w:rFonts w:eastAsia="Calibri"/>
          <w:sz w:val="24"/>
          <w:szCs w:val="24"/>
          <w:lang w:eastAsia="en-US"/>
        </w:rPr>
        <w:t>аботников</w:t>
      </w:r>
      <w:r w:rsidR="001B34A7" w:rsidRPr="006462E4">
        <w:rPr>
          <w:rFonts w:eastAsia="Calibri"/>
          <w:sz w:val="24"/>
          <w:szCs w:val="24"/>
          <w:lang w:eastAsia="en-US"/>
        </w:rPr>
        <w:t xml:space="preserve"> учреждений культуры в соответствии с Указом</w:t>
      </w:r>
      <w:r w:rsidRPr="006462E4">
        <w:rPr>
          <w:rFonts w:eastAsia="Calibri"/>
          <w:sz w:val="24"/>
          <w:szCs w:val="24"/>
          <w:lang w:eastAsia="en-US"/>
        </w:rPr>
        <w:t xml:space="preserve"> Президента Российской Федерации от 7 мая 2012 года </w:t>
      </w:r>
      <w:hyperlink r:id="rId7" w:history="1">
        <w:r w:rsidRPr="006462E4">
          <w:rPr>
            <w:rFonts w:eastAsia="Calibri"/>
            <w:sz w:val="24"/>
            <w:szCs w:val="24"/>
            <w:lang w:eastAsia="en-US"/>
          </w:rPr>
          <w:t>№ 597</w:t>
        </w:r>
      </w:hyperlink>
      <w:r w:rsidRPr="006462E4">
        <w:rPr>
          <w:rFonts w:eastAsia="Calibri"/>
          <w:sz w:val="24"/>
          <w:szCs w:val="24"/>
          <w:lang w:eastAsia="en-US"/>
        </w:rPr>
        <w:t xml:space="preserve"> «О мероприятиях по реализации госуд</w:t>
      </w:r>
      <w:r w:rsidR="001B34A7" w:rsidRPr="006462E4">
        <w:rPr>
          <w:rFonts w:eastAsia="Calibri"/>
          <w:sz w:val="24"/>
          <w:szCs w:val="24"/>
          <w:lang w:eastAsia="en-US"/>
        </w:rPr>
        <w:t>арственной социальной политики», установленного Департаментом культуры автономного округа для Белоярского района</w:t>
      </w:r>
      <w:r w:rsidRPr="006462E4">
        <w:rPr>
          <w:rFonts w:eastAsia="Calibri"/>
          <w:sz w:val="24"/>
          <w:szCs w:val="24"/>
          <w:lang w:eastAsia="en-US"/>
        </w:rPr>
        <w:t>;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  <w:highlight w:val="yellow"/>
        </w:rPr>
      </w:pPr>
      <w:r w:rsidRPr="006462E4">
        <w:rPr>
          <w:sz w:val="24"/>
          <w:szCs w:val="24"/>
        </w:rPr>
        <w:t xml:space="preserve">г) обеспечить эффективное использование межбюджетных трансфертов, полученных в форме субсидий, субвенций и иных межбюджетных трансфертов из бюджета автономного округа, бюджета Белоярского района, своевременно вносить предложения в Комитет по финансам по корректировке и перераспределению объема субсидий, субвенций и иных </w:t>
      </w:r>
      <w:r w:rsidRPr="006462E4">
        <w:rPr>
          <w:sz w:val="24"/>
          <w:szCs w:val="24"/>
        </w:rPr>
        <w:lastRenderedPageBreak/>
        <w:t>межбюджетных трансфертов если в ходе исполнения произошло изменение показателей, учтенных при утверждении бюджета поселения;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 xml:space="preserve">д) обеспечить своевременное заключение соглашений между сельским поселением </w:t>
      </w:r>
      <w:r w:rsidR="00B50389" w:rsidRPr="006462E4">
        <w:rPr>
          <w:sz w:val="24"/>
          <w:szCs w:val="24"/>
        </w:rPr>
        <w:t>Сосновка</w:t>
      </w:r>
      <w:r w:rsidRPr="006462E4">
        <w:rPr>
          <w:sz w:val="24"/>
          <w:szCs w:val="24"/>
        </w:rPr>
        <w:t xml:space="preserve"> и Белоярским районом о предоставлении субсидий, имеющих целевое назначение, и своевременное внесение в них изменений;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е) обеспечить соблюдение условий, целей и выполнение обязательств по достижению значений целевых показателей и результатов, предусмотренных заключенными соглашениями о предоставлении субсидий, имеющих целевое назначение;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  <w:highlight w:val="cyan"/>
        </w:rPr>
      </w:pPr>
      <w:r w:rsidRPr="006462E4">
        <w:rPr>
          <w:sz w:val="24"/>
          <w:szCs w:val="24"/>
        </w:rPr>
        <w:t xml:space="preserve">ж) </w:t>
      </w:r>
      <w:r w:rsidRPr="006462E4">
        <w:rPr>
          <w:kern w:val="2"/>
          <w:sz w:val="24"/>
          <w:szCs w:val="24"/>
        </w:rPr>
        <w:t>соблюдать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D50B4D" w:rsidRPr="006462E4">
        <w:rPr>
          <w:kern w:val="2"/>
          <w:sz w:val="24"/>
          <w:szCs w:val="24"/>
        </w:rPr>
        <w:t>,</w:t>
      </w:r>
      <w:r w:rsidRPr="006462E4">
        <w:rPr>
          <w:kern w:val="2"/>
          <w:sz w:val="24"/>
          <w:szCs w:val="24"/>
        </w:rPr>
        <w:t xml:space="preserve"> </w:t>
      </w:r>
      <w:r w:rsidR="00D50B4D" w:rsidRPr="006462E4">
        <w:rPr>
          <w:sz w:val="24"/>
          <w:szCs w:val="24"/>
        </w:rPr>
        <w:t xml:space="preserve">установленные постановлением Правительства автономного округа от 23 августа 2019 года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 </w:t>
      </w:r>
      <w:r w:rsidRPr="006462E4">
        <w:rPr>
          <w:kern w:val="2"/>
          <w:sz w:val="24"/>
          <w:szCs w:val="24"/>
        </w:rPr>
        <w:t>и</w:t>
      </w:r>
      <w:r w:rsidR="00D50B4D" w:rsidRPr="006462E4">
        <w:rPr>
          <w:kern w:val="2"/>
          <w:sz w:val="24"/>
          <w:szCs w:val="24"/>
        </w:rPr>
        <w:t xml:space="preserve"> на</w:t>
      </w:r>
      <w:r w:rsidRPr="006462E4">
        <w:rPr>
          <w:kern w:val="2"/>
          <w:sz w:val="24"/>
          <w:szCs w:val="24"/>
        </w:rPr>
        <w:t xml:space="preserve"> содержание органов местного самоуправления муниципальных образований автономного округа, установленны</w:t>
      </w:r>
      <w:r w:rsidR="00277831" w:rsidRPr="006462E4">
        <w:rPr>
          <w:kern w:val="2"/>
          <w:sz w:val="24"/>
          <w:szCs w:val="24"/>
        </w:rPr>
        <w:t>е</w:t>
      </w:r>
      <w:r w:rsidRPr="006462E4">
        <w:rPr>
          <w:kern w:val="2"/>
          <w:sz w:val="24"/>
          <w:szCs w:val="24"/>
        </w:rPr>
        <w:t xml:space="preserve"> постановлениями Правительства автономного округа от 6 августа 2010 года № 191-п «О нормативах формирования расходов на содержание органов местного самоуправления Ханты-Мансийского автономного округа – Югры»;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 xml:space="preserve">з) не допускать увеличения численности лиц, замещающих муниципальные должности, должности муниципальной службы, а также работников органов местного самоуправления (за исключением случаев принятия решений по перераспределению функций (полномочий) или наделению ими) и муниципальных учреждений (за исключением случаев принятия решений по перераспределению функций (полномочий) или наделению ими, по вводу (приобретению) новых объектов капитального строительства)); </w:t>
      </w:r>
    </w:p>
    <w:p w:rsidR="00AF2034" w:rsidRPr="006462E4" w:rsidRDefault="00CC502B" w:rsidP="006462E4">
      <w:pPr>
        <w:autoSpaceDE w:val="0"/>
        <w:autoSpaceDN w:val="0"/>
        <w:adjustRightInd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и) продолжить работу по повышению качества и доступности оказываемых муниципальных услуг, оптимизации расходов на финансовое обеспечение выполнения муниципальных заданий, обеспечить осуществление контроля за исполнением муниципальных заданий и своевременным размещением муниципальных заданий в информационно-телекоммуникационной сети «Интернет».</w:t>
      </w:r>
    </w:p>
    <w:p w:rsidR="00AF2034" w:rsidRPr="006462E4" w:rsidRDefault="00D24395" w:rsidP="006462E4">
      <w:pPr>
        <w:tabs>
          <w:tab w:val="left" w:pos="0"/>
        </w:tabs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4. Главному администратору</w:t>
      </w:r>
      <w:r w:rsidR="00CC502B" w:rsidRPr="006462E4">
        <w:rPr>
          <w:sz w:val="24"/>
          <w:szCs w:val="24"/>
        </w:rPr>
        <w:t xml:space="preserve"> источников дефицита бюджета поселения:</w:t>
      </w:r>
    </w:p>
    <w:p w:rsidR="00AF2034" w:rsidRPr="006462E4" w:rsidRDefault="00CC502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 xml:space="preserve">а) обеспечить адресность и целевой характер использования выделенных в их распоряжение ассигнований, предназначенных для погашения источников финансирования дефицита бюджета </w:t>
      </w:r>
      <w:r w:rsidR="000827EA" w:rsidRPr="006462E4">
        <w:rPr>
          <w:sz w:val="24"/>
          <w:szCs w:val="24"/>
        </w:rPr>
        <w:t>поселения</w:t>
      </w:r>
      <w:r w:rsidRPr="006462E4">
        <w:rPr>
          <w:sz w:val="24"/>
          <w:szCs w:val="24"/>
        </w:rPr>
        <w:t>;</w:t>
      </w:r>
    </w:p>
    <w:p w:rsidR="00AF2034" w:rsidRPr="006462E4" w:rsidRDefault="002B5F5B" w:rsidP="006462E4">
      <w:pPr>
        <w:autoSpaceDE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б</w:t>
      </w:r>
      <w:r w:rsidR="00CC502B" w:rsidRPr="006462E4">
        <w:rPr>
          <w:sz w:val="24"/>
          <w:szCs w:val="24"/>
        </w:rPr>
        <w:t>) осуществлять контроль за полнотой и своевременн</w:t>
      </w:r>
      <w:r w:rsidR="000827EA" w:rsidRPr="006462E4">
        <w:rPr>
          <w:sz w:val="24"/>
          <w:szCs w:val="24"/>
        </w:rPr>
        <w:t>остью поступления в бюджет поселения</w:t>
      </w:r>
      <w:r w:rsidR="00CC502B" w:rsidRPr="006462E4">
        <w:rPr>
          <w:sz w:val="24"/>
          <w:szCs w:val="24"/>
        </w:rPr>
        <w:t xml:space="preserve"> источников финансирования дефицита бюджета </w:t>
      </w:r>
      <w:r w:rsidR="000827EA" w:rsidRPr="006462E4">
        <w:rPr>
          <w:sz w:val="24"/>
          <w:szCs w:val="24"/>
        </w:rPr>
        <w:t>поселения</w:t>
      </w:r>
      <w:r w:rsidR="00CC502B" w:rsidRPr="006462E4">
        <w:rPr>
          <w:sz w:val="24"/>
          <w:szCs w:val="24"/>
        </w:rPr>
        <w:t>.</w:t>
      </w:r>
    </w:p>
    <w:p w:rsidR="00AF2034" w:rsidRPr="006462E4" w:rsidRDefault="00CC502B" w:rsidP="006462E4">
      <w:pPr>
        <w:autoSpaceDE w:val="0"/>
        <w:autoSpaceDN w:val="0"/>
        <w:adjustRightInd w:val="0"/>
        <w:ind w:firstLineChars="125" w:firstLine="300"/>
        <w:jc w:val="both"/>
        <w:rPr>
          <w:b/>
          <w:sz w:val="24"/>
          <w:szCs w:val="24"/>
        </w:rPr>
      </w:pPr>
      <w:r w:rsidRPr="006462E4">
        <w:rPr>
          <w:sz w:val="24"/>
          <w:szCs w:val="24"/>
        </w:rPr>
        <w:t>5. Получател</w:t>
      </w:r>
      <w:r w:rsidR="00D01D08" w:rsidRPr="006462E4">
        <w:rPr>
          <w:sz w:val="24"/>
          <w:szCs w:val="24"/>
        </w:rPr>
        <w:t xml:space="preserve">ь </w:t>
      </w:r>
      <w:r w:rsidRPr="006462E4">
        <w:rPr>
          <w:sz w:val="24"/>
          <w:szCs w:val="24"/>
        </w:rPr>
        <w:t xml:space="preserve">средств </w:t>
      </w:r>
      <w:r w:rsidR="000827EA" w:rsidRPr="006462E4">
        <w:rPr>
          <w:sz w:val="24"/>
          <w:szCs w:val="24"/>
        </w:rPr>
        <w:t xml:space="preserve">бюджета </w:t>
      </w:r>
      <w:r w:rsidRPr="006462E4">
        <w:rPr>
          <w:sz w:val="24"/>
          <w:szCs w:val="24"/>
        </w:rPr>
        <w:t>поселения  в текущем финансовом году размещают извещения об осуществлении закупок, а в случаях если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 заключают контракты,</w:t>
      </w:r>
      <w:r w:rsidRPr="006462E4">
        <w:rPr>
          <w:b/>
          <w:sz w:val="24"/>
          <w:szCs w:val="24"/>
        </w:rPr>
        <w:t xml:space="preserve"> </w:t>
      </w:r>
      <w:r w:rsidRPr="006462E4">
        <w:rPr>
          <w:sz w:val="24"/>
          <w:szCs w:val="24"/>
        </w:rPr>
        <w:t>в срок до 1 апреля текущего года в объеме не менее 85 процентов, в срок до 1 июня текущего года - до 100 процентов от совокупного годового объема закупок текущего финансового года.</w:t>
      </w:r>
    </w:p>
    <w:p w:rsidR="00AF2034" w:rsidRPr="006462E4" w:rsidRDefault="00CC502B" w:rsidP="006462E4">
      <w:pPr>
        <w:autoSpaceDE w:val="0"/>
        <w:autoSpaceDN w:val="0"/>
        <w:adjustRightInd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 xml:space="preserve">  Ответственным специалистам администрации сельского поселения </w:t>
      </w:r>
      <w:r w:rsidR="00B50389" w:rsidRPr="006462E4">
        <w:rPr>
          <w:sz w:val="24"/>
          <w:szCs w:val="24"/>
        </w:rPr>
        <w:t>Сосновка</w:t>
      </w:r>
      <w:r w:rsidRPr="006462E4">
        <w:rPr>
          <w:sz w:val="24"/>
          <w:szCs w:val="24"/>
        </w:rPr>
        <w:t xml:space="preserve"> обеспечить предоставление в отдел муниципального заказа администрации Белоярского района ежеквартально до 5-го числа месяца, следующего за отчетным кварталом, информации об исполнении абзаца первого настоящего пункта.</w:t>
      </w:r>
    </w:p>
    <w:p w:rsidR="00AF2034" w:rsidRPr="006462E4" w:rsidRDefault="00CC502B" w:rsidP="006462E4">
      <w:pPr>
        <w:autoSpaceDE w:val="0"/>
        <w:autoSpaceDN w:val="0"/>
        <w:adjustRightInd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6. Получател</w:t>
      </w:r>
      <w:r w:rsidR="00D01D08" w:rsidRPr="006462E4">
        <w:rPr>
          <w:sz w:val="24"/>
          <w:szCs w:val="24"/>
        </w:rPr>
        <w:t>ь</w:t>
      </w:r>
      <w:r w:rsidRPr="006462E4">
        <w:rPr>
          <w:sz w:val="24"/>
          <w:szCs w:val="24"/>
        </w:rPr>
        <w:t xml:space="preserve"> средств бюджета поселения в текущем финансовом году размещают извещения об осуществлении закупок первого года планового периода, а в случаях если в соответствии с Федеральным </w:t>
      </w:r>
      <w:hyperlink r:id="rId8">
        <w:r w:rsidRPr="006462E4">
          <w:rPr>
            <w:sz w:val="24"/>
            <w:szCs w:val="24"/>
          </w:rPr>
          <w:t>законом</w:t>
        </w:r>
      </w:hyperlink>
      <w:r w:rsidRPr="006462E4">
        <w:rPr>
          <w:sz w:val="24"/>
          <w:szCs w:val="24"/>
        </w:rPr>
        <w:t xml:space="preserve"> № 44-ФЗ не предусмотрено размещение извещения об </w:t>
      </w:r>
      <w:r w:rsidRPr="006462E4">
        <w:rPr>
          <w:sz w:val="24"/>
          <w:szCs w:val="24"/>
        </w:rPr>
        <w:lastRenderedPageBreak/>
        <w:t>осуществлении закупки или направление приглашения принять участие в определении поставщика (подрядчика, исполнителя), заключают контракты:</w:t>
      </w:r>
    </w:p>
    <w:p w:rsidR="00AF2034" w:rsidRPr="006462E4" w:rsidRDefault="00CC502B" w:rsidP="006462E4">
      <w:pPr>
        <w:autoSpaceDE w:val="0"/>
        <w:autoSpaceDN w:val="0"/>
        <w:adjustRightInd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 xml:space="preserve"> а) до окончания III квартала текущего финансового года в размере не менее 30 процентов от совокупного годового объема закупок первого года планового периода;</w:t>
      </w:r>
      <w:bookmarkStart w:id="1" w:name="P64"/>
      <w:bookmarkEnd w:id="1"/>
    </w:p>
    <w:p w:rsidR="00AF2034" w:rsidRPr="006462E4" w:rsidRDefault="00CC502B" w:rsidP="006462E4">
      <w:pPr>
        <w:autoSpaceDE w:val="0"/>
        <w:autoSpaceDN w:val="0"/>
        <w:adjustRightInd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б) до окончания текущего финансового года в размере не менее 60 процентов от совокупного годового объема закупок первого года планового периода.</w:t>
      </w:r>
    </w:p>
    <w:p w:rsidR="00AF2034" w:rsidRPr="006462E4" w:rsidRDefault="00CC502B" w:rsidP="006462E4">
      <w:pPr>
        <w:autoSpaceDE w:val="0"/>
        <w:autoSpaceDN w:val="0"/>
        <w:adjustRightInd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 xml:space="preserve">Ответственным специалистам администрации сельского поселения </w:t>
      </w:r>
      <w:r w:rsidR="00B50389" w:rsidRPr="006462E4">
        <w:rPr>
          <w:sz w:val="24"/>
          <w:szCs w:val="24"/>
        </w:rPr>
        <w:t>Сосновка</w:t>
      </w:r>
      <w:r w:rsidRPr="006462E4">
        <w:rPr>
          <w:sz w:val="24"/>
          <w:szCs w:val="24"/>
        </w:rPr>
        <w:t xml:space="preserve"> обеспечить предоставление в отдел муниципального заказа администрации Белоярского района не позднее 5 октября, 5 ноября, 5 декабря текущего финансового года, 1 февраля года, следующего за отчетным финансовым годом, информации об исполнении </w:t>
      </w:r>
      <w:hyperlink w:anchor="P62">
        <w:r w:rsidRPr="006462E4">
          <w:rPr>
            <w:sz w:val="24"/>
            <w:szCs w:val="24"/>
          </w:rPr>
          <w:t>абзацев с первого</w:t>
        </w:r>
      </w:hyperlink>
      <w:r w:rsidRPr="006462E4">
        <w:rPr>
          <w:sz w:val="24"/>
          <w:szCs w:val="24"/>
        </w:rPr>
        <w:t xml:space="preserve"> по </w:t>
      </w:r>
      <w:hyperlink w:anchor="P64">
        <w:r w:rsidRPr="006462E4">
          <w:rPr>
            <w:sz w:val="24"/>
            <w:szCs w:val="24"/>
          </w:rPr>
          <w:t>третий</w:t>
        </w:r>
      </w:hyperlink>
      <w:r w:rsidRPr="006462E4">
        <w:rPr>
          <w:sz w:val="24"/>
          <w:szCs w:val="24"/>
        </w:rPr>
        <w:t xml:space="preserve"> настоящего пункта.</w:t>
      </w:r>
    </w:p>
    <w:p w:rsidR="00AF2034" w:rsidRPr="006462E4" w:rsidRDefault="00CC502B" w:rsidP="006462E4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462E4">
        <w:rPr>
          <w:rFonts w:ascii="Times New Roman" w:hAnsi="Times New Roman" w:cs="Times New Roman"/>
          <w:sz w:val="24"/>
          <w:szCs w:val="24"/>
        </w:rPr>
        <w:t>7.</w:t>
      </w:r>
      <w:r w:rsidRPr="00646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08" w:rsidRPr="006462E4">
        <w:rPr>
          <w:rFonts w:ascii="Times New Roman" w:eastAsia="Times New Roman" w:hAnsi="Times New Roman" w:cs="Times New Roman"/>
          <w:sz w:val="24"/>
          <w:szCs w:val="24"/>
        </w:rPr>
        <w:t>Получатель</w:t>
      </w:r>
      <w:r w:rsidRPr="006462E4">
        <w:rPr>
          <w:rFonts w:ascii="Times New Roman" w:eastAsia="Times New Roman" w:hAnsi="Times New Roman" w:cs="Times New Roman"/>
          <w:sz w:val="24"/>
          <w:szCs w:val="24"/>
        </w:rPr>
        <w:t xml:space="preserve"> средств бюджета </w:t>
      </w:r>
      <w:r w:rsidRPr="006462E4">
        <w:rPr>
          <w:rFonts w:ascii="Times New Roman" w:hAnsi="Times New Roman" w:cs="Times New Roman"/>
          <w:sz w:val="24"/>
          <w:szCs w:val="24"/>
        </w:rPr>
        <w:t>поселения</w:t>
      </w:r>
      <w:r w:rsidRPr="006462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62E4">
        <w:rPr>
          <w:rFonts w:ascii="Times New Roman" w:hAnsi="Times New Roman" w:cs="Times New Roman"/>
          <w:sz w:val="24"/>
          <w:szCs w:val="24"/>
        </w:rPr>
        <w:t>принимают бюджетные обязательства, связанные с поставкой товаров, выполнением работ, оказанием услуг, не позднее 1 июня текущего финансового года или последнего рабочего дня до указанной даты в соответствии с доведенными до них в установленном порядке до указанной даты на открытые им лицевые счета соответствующими лимитами бюджетных обязательств на текущий финансовый год.</w:t>
      </w:r>
    </w:p>
    <w:p w:rsidR="00AF2034" w:rsidRPr="006462E4" w:rsidRDefault="00CC502B" w:rsidP="006462E4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462E4">
        <w:rPr>
          <w:rFonts w:ascii="Times New Roman" w:hAnsi="Times New Roman" w:cs="Times New Roman"/>
          <w:sz w:val="24"/>
          <w:szCs w:val="24"/>
        </w:rPr>
        <w:t xml:space="preserve">Положения абзаца первого пункта 5, абзаца первого настоящего пункта не распространяются на бюджетные обязательства получателей средств бюджета </w:t>
      </w:r>
      <w:r w:rsidR="000827EA" w:rsidRPr="006462E4">
        <w:rPr>
          <w:rFonts w:ascii="Times New Roman" w:hAnsi="Times New Roman" w:cs="Times New Roman"/>
          <w:sz w:val="24"/>
          <w:szCs w:val="24"/>
        </w:rPr>
        <w:t>поселения</w:t>
      </w:r>
      <w:r w:rsidRPr="006462E4">
        <w:rPr>
          <w:rFonts w:ascii="Times New Roman" w:hAnsi="Times New Roman" w:cs="Times New Roman"/>
          <w:sz w:val="24"/>
          <w:szCs w:val="24"/>
        </w:rPr>
        <w:t>, связанные с поставкой товаров, выполнением работ и оказанием услуг:</w:t>
      </w:r>
    </w:p>
    <w:p w:rsidR="00AF2034" w:rsidRPr="006462E4" w:rsidRDefault="00CC502B" w:rsidP="006462E4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462E4">
        <w:rPr>
          <w:rFonts w:ascii="Times New Roman" w:hAnsi="Times New Roman" w:cs="Times New Roman"/>
          <w:sz w:val="24"/>
          <w:szCs w:val="24"/>
        </w:rPr>
        <w:t xml:space="preserve">а) в случае если источником финансового обеспечения бюджетных обязательств являются средства, выделенные из бюджета автономного округа, резервного фонда </w:t>
      </w:r>
      <w:r w:rsidR="00B24ACF" w:rsidRPr="006462E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B50389" w:rsidRPr="006462E4">
        <w:rPr>
          <w:rFonts w:ascii="Times New Roman" w:hAnsi="Times New Roman" w:cs="Times New Roman"/>
          <w:sz w:val="24"/>
          <w:szCs w:val="24"/>
        </w:rPr>
        <w:t>Сосновка</w:t>
      </w:r>
      <w:r w:rsidRPr="006462E4">
        <w:rPr>
          <w:rFonts w:ascii="Times New Roman" w:hAnsi="Times New Roman" w:cs="Times New Roman"/>
          <w:sz w:val="24"/>
          <w:szCs w:val="24"/>
        </w:rPr>
        <w:t xml:space="preserve">, а также средства муниципального дорожного фонда сельского поселения </w:t>
      </w:r>
      <w:r w:rsidR="00B50389" w:rsidRPr="006462E4">
        <w:rPr>
          <w:rFonts w:ascii="Times New Roman" w:hAnsi="Times New Roman" w:cs="Times New Roman"/>
          <w:sz w:val="24"/>
          <w:szCs w:val="24"/>
        </w:rPr>
        <w:t>Сосновка</w:t>
      </w:r>
      <w:r w:rsidRPr="006462E4">
        <w:rPr>
          <w:rFonts w:ascii="Times New Roman" w:hAnsi="Times New Roman" w:cs="Times New Roman"/>
          <w:sz w:val="24"/>
          <w:szCs w:val="24"/>
        </w:rPr>
        <w:t>;</w:t>
      </w:r>
    </w:p>
    <w:p w:rsidR="00AF2034" w:rsidRPr="006462E4" w:rsidRDefault="00CC502B" w:rsidP="006462E4">
      <w:pPr>
        <w:pStyle w:val="ConsPlusNormal"/>
        <w:ind w:firstLineChars="125" w:firstLine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62E4">
        <w:rPr>
          <w:rFonts w:ascii="Times New Roman" w:hAnsi="Times New Roman" w:cs="Times New Roman"/>
          <w:sz w:val="24"/>
          <w:szCs w:val="24"/>
        </w:rPr>
        <w:t xml:space="preserve">б) в случаях если до даты, предусмотренной </w:t>
      </w:r>
      <w:hyperlink w:anchor="P66">
        <w:r w:rsidRPr="006462E4">
          <w:rPr>
            <w:rFonts w:ascii="Times New Roman" w:hAnsi="Times New Roman" w:cs="Times New Roman"/>
            <w:color w:val="auto"/>
            <w:sz w:val="24"/>
            <w:szCs w:val="24"/>
          </w:rPr>
          <w:t>абзацем первым</w:t>
        </w:r>
      </w:hyperlink>
      <w:r w:rsidRPr="006462E4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пункта, в единой информационной системе в сфере закупок размещены извещения об осуществлении закупок товаров, работ, услуг либо направлены приглашения принять участие в определении поставщика (подрядчика, исполнителя) или направлены поставщикам (подрядчикам, исполнителям) проекты контрактов на закупки товаров, работ, услуг;</w:t>
      </w:r>
    </w:p>
    <w:p w:rsidR="00AF2034" w:rsidRPr="006462E4" w:rsidRDefault="00CC502B" w:rsidP="006462E4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462E4">
        <w:rPr>
          <w:rFonts w:ascii="Times New Roman" w:hAnsi="Times New Roman" w:cs="Times New Roman"/>
          <w:color w:val="auto"/>
          <w:sz w:val="24"/>
          <w:szCs w:val="24"/>
        </w:rPr>
        <w:t xml:space="preserve">в) в случаях, указанных в </w:t>
      </w:r>
      <w:hyperlink r:id="rId9">
        <w:r w:rsidRPr="006462E4">
          <w:rPr>
            <w:rFonts w:ascii="Times New Roman" w:hAnsi="Times New Roman" w:cs="Times New Roman"/>
            <w:color w:val="auto"/>
            <w:sz w:val="24"/>
            <w:szCs w:val="24"/>
          </w:rPr>
          <w:t>пунктах 1</w:t>
        </w:r>
      </w:hyperlink>
      <w:r w:rsidRPr="006462E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0">
        <w:r w:rsidRPr="006462E4">
          <w:rPr>
            <w:rFonts w:ascii="Times New Roman" w:hAnsi="Times New Roman" w:cs="Times New Roman"/>
            <w:color w:val="auto"/>
            <w:sz w:val="24"/>
            <w:szCs w:val="24"/>
          </w:rPr>
          <w:t>4</w:t>
        </w:r>
      </w:hyperlink>
      <w:r w:rsidRPr="006462E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1">
        <w:r w:rsidRPr="006462E4">
          <w:rPr>
            <w:rFonts w:ascii="Times New Roman" w:hAnsi="Times New Roman" w:cs="Times New Roman"/>
            <w:color w:val="auto"/>
            <w:sz w:val="24"/>
            <w:szCs w:val="24"/>
          </w:rPr>
          <w:t>5</w:t>
        </w:r>
      </w:hyperlink>
      <w:r w:rsidRPr="006462E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2">
        <w:r w:rsidRPr="006462E4">
          <w:rPr>
            <w:rFonts w:ascii="Times New Roman" w:hAnsi="Times New Roman" w:cs="Times New Roman"/>
            <w:color w:val="auto"/>
            <w:sz w:val="24"/>
            <w:szCs w:val="24"/>
          </w:rPr>
          <w:t>8</w:t>
        </w:r>
      </w:hyperlink>
      <w:r w:rsidRPr="006462E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3">
        <w:r w:rsidRPr="006462E4">
          <w:rPr>
            <w:rFonts w:ascii="Times New Roman" w:hAnsi="Times New Roman" w:cs="Times New Roman"/>
            <w:color w:val="auto"/>
            <w:sz w:val="24"/>
            <w:szCs w:val="24"/>
          </w:rPr>
          <w:t>15</w:t>
        </w:r>
      </w:hyperlink>
      <w:r w:rsidRPr="006462E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4">
        <w:r w:rsidRPr="006462E4">
          <w:rPr>
            <w:rFonts w:ascii="Times New Roman" w:hAnsi="Times New Roman" w:cs="Times New Roman"/>
            <w:color w:val="auto"/>
            <w:sz w:val="24"/>
            <w:szCs w:val="24"/>
          </w:rPr>
          <w:t>26</w:t>
        </w:r>
      </w:hyperlink>
      <w:r w:rsidRPr="006462E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5">
        <w:r w:rsidRPr="006462E4">
          <w:rPr>
            <w:rFonts w:ascii="Times New Roman" w:hAnsi="Times New Roman" w:cs="Times New Roman"/>
            <w:color w:val="auto"/>
            <w:sz w:val="24"/>
            <w:szCs w:val="24"/>
          </w:rPr>
          <w:t>29 части 1 статьи 93</w:t>
        </w:r>
      </w:hyperlink>
      <w:r w:rsidRPr="006462E4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Федерального закона № 44-ФЗ</w:t>
      </w:r>
      <w:r w:rsidRPr="006462E4">
        <w:rPr>
          <w:rFonts w:ascii="Times New Roman" w:hAnsi="Times New Roman" w:cs="Times New Roman"/>
          <w:sz w:val="24"/>
          <w:szCs w:val="24"/>
        </w:rPr>
        <w:t>;</w:t>
      </w:r>
    </w:p>
    <w:p w:rsidR="00AF2034" w:rsidRPr="006462E4" w:rsidRDefault="00CC502B" w:rsidP="006462E4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462E4">
        <w:rPr>
          <w:rFonts w:ascii="Times New Roman" w:hAnsi="Times New Roman" w:cs="Times New Roman"/>
          <w:sz w:val="24"/>
          <w:szCs w:val="24"/>
        </w:rPr>
        <w:t>г) в случае если осуществляется закупка жилых помещений путем проведения запроса котировок в электронной форме;</w:t>
      </w:r>
    </w:p>
    <w:p w:rsidR="00AF2034" w:rsidRPr="006462E4" w:rsidRDefault="00CC502B" w:rsidP="006462E4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462E4">
        <w:rPr>
          <w:rFonts w:ascii="Times New Roman" w:hAnsi="Times New Roman" w:cs="Times New Roman"/>
          <w:sz w:val="24"/>
          <w:szCs w:val="24"/>
        </w:rPr>
        <w:t>д) в случае если бюджетные обязательства возникают из муниципальных контрактов, заключаемых в текущем финансовом году в связи с расторжением ранее заключенных муниципальных</w:t>
      </w:r>
      <w:r w:rsidRPr="00646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2E4">
        <w:rPr>
          <w:rFonts w:ascii="Times New Roman" w:hAnsi="Times New Roman" w:cs="Times New Roman"/>
          <w:sz w:val="24"/>
          <w:szCs w:val="24"/>
        </w:rPr>
        <w:t>контрактов по соглашению сторон, решению суда или одностороннему отказу стороны муниципального контракта на поставку товаров, выполнение работ, оказание услуг от его исполнения в соответствии с гражданским законодательством Российской Федерации, в том числе в связи с введением процедур, применяемых в деле о несостоятельности (банкротстве) поставщика (подрядчика, исполнителя);</w:t>
      </w:r>
    </w:p>
    <w:p w:rsidR="00AF2034" w:rsidRPr="006462E4" w:rsidRDefault="00CC502B" w:rsidP="006462E4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462E4">
        <w:rPr>
          <w:rFonts w:ascii="Times New Roman" w:hAnsi="Times New Roman" w:cs="Times New Roman"/>
          <w:sz w:val="24"/>
          <w:szCs w:val="24"/>
        </w:rPr>
        <w:t xml:space="preserve">е) в размере, не превышающем 10 </w:t>
      </w:r>
      <w:proofErr w:type="gramStart"/>
      <w:r w:rsidRPr="006462E4">
        <w:rPr>
          <w:rFonts w:ascii="Times New Roman" w:hAnsi="Times New Roman" w:cs="Times New Roman"/>
          <w:sz w:val="24"/>
          <w:szCs w:val="24"/>
        </w:rPr>
        <w:t>процентов общей суммы</w:t>
      </w:r>
      <w:proofErr w:type="gramEnd"/>
      <w:r w:rsidRPr="006462E4">
        <w:rPr>
          <w:rFonts w:ascii="Times New Roman" w:hAnsi="Times New Roman" w:cs="Times New Roman"/>
          <w:sz w:val="24"/>
          <w:szCs w:val="24"/>
        </w:rPr>
        <w:t xml:space="preserve"> не использованных по состоянию на дату, предусмотренну</w:t>
      </w:r>
      <w:r w:rsidRPr="006462E4">
        <w:rPr>
          <w:rFonts w:ascii="Times New Roman" w:hAnsi="Times New Roman" w:cs="Times New Roman"/>
          <w:color w:val="auto"/>
          <w:sz w:val="24"/>
          <w:szCs w:val="24"/>
        </w:rPr>
        <w:t xml:space="preserve">ю </w:t>
      </w:r>
      <w:hyperlink w:anchor="P66">
        <w:r w:rsidRPr="006462E4">
          <w:rPr>
            <w:rFonts w:ascii="Times New Roman" w:hAnsi="Times New Roman" w:cs="Times New Roman"/>
            <w:color w:val="auto"/>
            <w:sz w:val="24"/>
            <w:szCs w:val="24"/>
          </w:rPr>
          <w:t>абзацем первым</w:t>
        </w:r>
      </w:hyperlink>
      <w:r w:rsidRPr="006462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462E4">
        <w:rPr>
          <w:rFonts w:ascii="Times New Roman" w:hAnsi="Times New Roman" w:cs="Times New Roman"/>
          <w:sz w:val="24"/>
          <w:szCs w:val="24"/>
        </w:rPr>
        <w:t>настоящего пункта, доведенных до получателя средств бюджета поселения лимитов бюджетных обязательств на осуществление закупок товаров, работ, услуг для обеспечения муниципальных нужд;</w:t>
      </w:r>
    </w:p>
    <w:p w:rsidR="00AF2034" w:rsidRPr="006462E4" w:rsidRDefault="00CC502B" w:rsidP="006462E4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462E4">
        <w:rPr>
          <w:rFonts w:ascii="Times New Roman" w:hAnsi="Times New Roman" w:cs="Times New Roman"/>
          <w:sz w:val="24"/>
          <w:szCs w:val="24"/>
        </w:rPr>
        <w:t>ж) в целях обеспечения деятельности органов местного самоуправления и их подведомственных казенных учреждений.</w:t>
      </w:r>
    </w:p>
    <w:p w:rsidR="00AF2034" w:rsidRPr="006462E4" w:rsidRDefault="00CC502B" w:rsidP="006462E4">
      <w:pPr>
        <w:tabs>
          <w:tab w:val="left" w:pos="0"/>
          <w:tab w:val="left" w:pos="993"/>
        </w:tabs>
        <w:autoSpaceDE w:val="0"/>
        <w:autoSpaceDN w:val="0"/>
        <w:adjustRightInd w:val="0"/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 xml:space="preserve"> 8. Муниципальны</w:t>
      </w:r>
      <w:r w:rsidR="002B5F5B" w:rsidRPr="006462E4">
        <w:rPr>
          <w:sz w:val="24"/>
          <w:szCs w:val="24"/>
        </w:rPr>
        <w:t>й</w:t>
      </w:r>
      <w:r w:rsidRPr="006462E4">
        <w:rPr>
          <w:sz w:val="24"/>
          <w:szCs w:val="24"/>
        </w:rPr>
        <w:t xml:space="preserve"> заказчик при заключении муниципальных контрактов (договоров) о поставке товаров, выполнении работ, оказании услуг вправе предусматривать авансовые платежи до 100 процентов от цены муниципального контракта (договора), но не более лимитов бюджетных обязательств, доведенных до получателей средств бюджета поселения в соответствующем финансовом году, на осуществление следующих видов закупок:</w:t>
      </w:r>
    </w:p>
    <w:p w:rsidR="00AF2034" w:rsidRPr="006462E4" w:rsidRDefault="00CC502B" w:rsidP="006462E4">
      <w:pPr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- обеспечение функционирования информационных систем, сетей связи, компьютерного и периферийного оборудования;</w:t>
      </w:r>
      <w:r w:rsidRPr="006462E4">
        <w:rPr>
          <w:b/>
          <w:sz w:val="24"/>
          <w:szCs w:val="24"/>
        </w:rPr>
        <w:t xml:space="preserve"> </w:t>
      </w:r>
      <w:r w:rsidRPr="006462E4">
        <w:rPr>
          <w:sz w:val="24"/>
          <w:szCs w:val="24"/>
        </w:rPr>
        <w:t xml:space="preserve">на поставку бытовой техники, электроники и мобильных средств связи; услуг по подготовке и размещению информационных материалов о </w:t>
      </w:r>
      <w:r w:rsidRPr="006462E4">
        <w:rPr>
          <w:sz w:val="24"/>
          <w:szCs w:val="24"/>
        </w:rPr>
        <w:lastRenderedPageBreak/>
        <w:t xml:space="preserve">деятельности администрации сельского поселения </w:t>
      </w:r>
      <w:r w:rsidR="005A224E" w:rsidRPr="006462E4">
        <w:rPr>
          <w:sz w:val="24"/>
          <w:szCs w:val="24"/>
        </w:rPr>
        <w:t>Сосновка</w:t>
      </w:r>
      <w:r w:rsidRPr="006462E4">
        <w:rPr>
          <w:sz w:val="24"/>
          <w:szCs w:val="24"/>
        </w:rPr>
        <w:t xml:space="preserve"> и муниципальных учреждений; почтовой связи; на поставку государственных знаков почтовой оплаты и маркированных конвертов; на поставку печатных и электронных изданий (в том числе услуг по подписке на периодические печатные и электронные издания, на оказание услуг по предоставлению доступа к электронным изданиям); на закупку (изготовление) бланков строгой отчетности; на оказание образовательных услуг (курсы повышения квалификации, курсы профессиональной переподготовки, участие в семинарах, совещаниях, форумах, конференциях); по добровольному и обязательному страхованию; на оказание услуг, связанных с направлением в служебную командировку (проезд к месту служебной командировки и обратно, наем жилого помещения, транспортное обслуживание, обеспечение питанием); по обязательному страхованию гражданской ответственности владельцев транспортных средств; на оказание услуг по организации отдыха и оздоровления детей в детских оздоровительных лагерях (санаториях); на энергоснабжение либо купли-продажи электрической энергии с гарантирующим поставщиком электрической энергии; на оказание услуг по водоснабжению, водоотведению, теплоснабжению, обращению с твердыми коммунальными отходами, газоснабжению; управлению многоквартирным домом; на оказание услуг по проведению государственной экспертизы проектной документации и результатов инженерных изысканий, а также проведению государственной экологической экспертизы; на оказание услуг удостоверяющего центра (предоставление электронной подписи); на оказание услуг по предоставлению права использования программного обеспечения; на закупку товаров (работ, услуг) для муниципальных нужд в целях реализации мероприятий, связанных с профилактикой и устранением последствий распространения </w:t>
      </w:r>
      <w:proofErr w:type="spellStart"/>
      <w:r w:rsidRPr="006462E4">
        <w:rPr>
          <w:sz w:val="24"/>
          <w:szCs w:val="24"/>
        </w:rPr>
        <w:t>корон</w:t>
      </w:r>
      <w:r w:rsidR="006462E4" w:rsidRPr="006462E4">
        <w:rPr>
          <w:sz w:val="24"/>
          <w:szCs w:val="24"/>
        </w:rPr>
        <w:t>а</w:t>
      </w:r>
      <w:r w:rsidRPr="006462E4">
        <w:rPr>
          <w:sz w:val="24"/>
          <w:szCs w:val="24"/>
        </w:rPr>
        <w:t>вирусной</w:t>
      </w:r>
      <w:proofErr w:type="spellEnd"/>
      <w:r w:rsidRPr="006462E4">
        <w:rPr>
          <w:sz w:val="24"/>
          <w:szCs w:val="24"/>
        </w:rPr>
        <w:t xml:space="preserve"> инфекции, на закупку определенных товаров, работ, услуг вследствие аварии, иных чрезвычайных ситуаций природного или техногенного характера, непреодолимой силы.</w:t>
      </w:r>
    </w:p>
    <w:p w:rsidR="00AF2034" w:rsidRPr="006462E4" w:rsidRDefault="00CC502B" w:rsidP="006462E4">
      <w:pPr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Муниципальны</w:t>
      </w:r>
      <w:r w:rsidR="002B5F5B" w:rsidRPr="006462E4">
        <w:rPr>
          <w:sz w:val="24"/>
          <w:szCs w:val="24"/>
        </w:rPr>
        <w:t>й</w:t>
      </w:r>
      <w:r w:rsidRPr="006462E4">
        <w:rPr>
          <w:sz w:val="24"/>
          <w:szCs w:val="24"/>
        </w:rPr>
        <w:t xml:space="preserve"> заказчик при заключении муниципальных контрактов (договоров) вправе предусматривать авансовые платежи до 90 процентов от цены муниципального контракта (договора), но не более лимитов бюджетных обязательств, доведенных до получателей средств бюджета поселения в соответствующем финансовом году:</w:t>
      </w:r>
    </w:p>
    <w:p w:rsidR="00AF2034" w:rsidRPr="006462E4" w:rsidRDefault="00CC502B" w:rsidP="006462E4">
      <w:pPr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 xml:space="preserve">- на приобретение в муниципальную собственность жилого помещения (квартиры) в строящемся многоквартирном доме, в котором жилое помещение будет создано в будущем; приобретение квартир в муниципальную собственность по контрактам участия в долевом строительстве с использованием счетов </w:t>
      </w:r>
      <w:proofErr w:type="spellStart"/>
      <w:r w:rsidRPr="006462E4">
        <w:rPr>
          <w:sz w:val="24"/>
          <w:szCs w:val="24"/>
        </w:rPr>
        <w:t>эскроу</w:t>
      </w:r>
      <w:proofErr w:type="spellEnd"/>
      <w:r w:rsidRPr="006462E4">
        <w:rPr>
          <w:sz w:val="24"/>
          <w:szCs w:val="24"/>
        </w:rPr>
        <w:t>, открытых в уполномоченных банках, определяемых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В этом</w:t>
      </w:r>
      <w:r w:rsidR="002B5F5B" w:rsidRPr="006462E4">
        <w:rPr>
          <w:sz w:val="24"/>
          <w:szCs w:val="24"/>
        </w:rPr>
        <w:t xml:space="preserve"> случае, муниципальный заказчик</w:t>
      </w:r>
      <w:r w:rsidRPr="006462E4">
        <w:rPr>
          <w:sz w:val="24"/>
          <w:szCs w:val="24"/>
        </w:rPr>
        <w:t xml:space="preserve"> в соответствии с требованиями статьи 96 Федерального закона № 44-ФЗ устанавливают требования обеспечения исполнения муниципального контракта (договора) в размере не менее чем размер аванса, за исключением случая, установленного частью 8.1 статьи 96 Федерального закона № 44-ФЗ.</w:t>
      </w:r>
    </w:p>
    <w:p w:rsidR="00AF2034" w:rsidRPr="006462E4" w:rsidRDefault="00CC502B" w:rsidP="006462E4">
      <w:pPr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>В отношении закупок, не указанных в настоящем пункте, максимальный размер авансового платеж</w:t>
      </w:r>
      <w:r w:rsidR="002B5F5B" w:rsidRPr="006462E4">
        <w:rPr>
          <w:sz w:val="24"/>
          <w:szCs w:val="24"/>
        </w:rPr>
        <w:t>а, установленного муниципальным заказчиком</w:t>
      </w:r>
      <w:r w:rsidRPr="006462E4">
        <w:rPr>
          <w:sz w:val="24"/>
          <w:szCs w:val="24"/>
        </w:rPr>
        <w:t>, не может превышать 50 процентов от цены заключаемого муниципального контракта (договора) с учетом лимитов бюджетных обязательств, доведенных до получателей средств бюджета поселения в соответствующем финансовом году.</w:t>
      </w:r>
    </w:p>
    <w:p w:rsidR="00AF2034" w:rsidRPr="006462E4" w:rsidRDefault="00CC502B" w:rsidP="006462E4">
      <w:pPr>
        <w:ind w:firstLineChars="125" w:firstLine="300"/>
        <w:jc w:val="both"/>
        <w:rPr>
          <w:sz w:val="24"/>
          <w:szCs w:val="24"/>
        </w:rPr>
      </w:pPr>
      <w:r w:rsidRPr="006462E4">
        <w:rPr>
          <w:sz w:val="24"/>
          <w:szCs w:val="24"/>
        </w:rPr>
        <w:t xml:space="preserve">Контроль за правильностью отражения в проекте муниципального контракта (договора) порядка авансирования (в том числе размер аванса) возложить на специалистов администрации сельского поселения </w:t>
      </w:r>
      <w:r w:rsidR="005A224E" w:rsidRPr="006462E4">
        <w:rPr>
          <w:sz w:val="24"/>
          <w:szCs w:val="24"/>
        </w:rPr>
        <w:t>Сосновка</w:t>
      </w:r>
      <w:r w:rsidRPr="006462E4">
        <w:rPr>
          <w:sz w:val="24"/>
          <w:szCs w:val="24"/>
        </w:rPr>
        <w:t>, являющихся разработчиками проектов муниципальных контрактов (договоров).</w:t>
      </w:r>
    </w:p>
    <w:p w:rsidR="00AF2034" w:rsidRPr="006462E4" w:rsidRDefault="002B5F5B" w:rsidP="006462E4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462E4">
        <w:rPr>
          <w:rFonts w:ascii="Times New Roman" w:hAnsi="Times New Roman" w:cs="Times New Roman"/>
          <w:sz w:val="24"/>
          <w:szCs w:val="24"/>
        </w:rPr>
        <w:t>9. Получатель</w:t>
      </w:r>
      <w:r w:rsidR="00CC502B" w:rsidRPr="006462E4">
        <w:rPr>
          <w:rFonts w:ascii="Times New Roman" w:hAnsi="Times New Roman" w:cs="Times New Roman"/>
          <w:sz w:val="24"/>
          <w:szCs w:val="24"/>
        </w:rPr>
        <w:t xml:space="preserve"> средств бюджета поселения предусматривают в заключаемых ими муниципальных контрактах, исполнение которых (исполнение отдельного этапа по которым) осуществляется в декабре текущего финансового года, условие об оплате поставленного товара, выполненной работы, оказанной услуги, в том числе отдельного этапа исполнения </w:t>
      </w:r>
      <w:r w:rsidR="00CC502B" w:rsidRPr="006462E4">
        <w:rPr>
          <w:rFonts w:ascii="Times New Roman" w:hAnsi="Times New Roman" w:cs="Times New Roman"/>
          <w:sz w:val="24"/>
          <w:szCs w:val="24"/>
        </w:rPr>
        <w:lastRenderedPageBreak/>
        <w:t>контракта:</w:t>
      </w:r>
    </w:p>
    <w:p w:rsidR="00AF2034" w:rsidRPr="006462E4" w:rsidRDefault="00CC502B" w:rsidP="006462E4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462E4">
        <w:rPr>
          <w:rFonts w:ascii="Times New Roman" w:hAnsi="Times New Roman" w:cs="Times New Roman"/>
          <w:sz w:val="24"/>
          <w:szCs w:val="24"/>
        </w:rPr>
        <w:t>в случае если окончание поставки товара (выполнения работы, оказания услуги) согласно условиям муниципального контракта приходится на дату с 1-го по 20-е декабря текущего года включительно - в соответствующем финансовом году в пределах лимитов бюджетных обязательств, доведенных до получателя средств бюджета поселения на указанный финансовый год, и не позднее чем за 2 рабочих дня до окончания этого финансового года либо в очередном финансовом году в пределах лимитов бюджетных обязательств на соответствующий финансовый год;</w:t>
      </w:r>
    </w:p>
    <w:p w:rsidR="00AF2034" w:rsidRPr="006462E4" w:rsidRDefault="00CC502B" w:rsidP="006462E4">
      <w:pPr>
        <w:pStyle w:val="ConsPlusNormal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462E4">
        <w:rPr>
          <w:rFonts w:ascii="Times New Roman" w:hAnsi="Times New Roman" w:cs="Times New Roman"/>
          <w:sz w:val="24"/>
          <w:szCs w:val="24"/>
        </w:rPr>
        <w:t>в случае если окончание поставки товара (выполнения работы, ока</w:t>
      </w:r>
      <w:r w:rsidR="00B24ACF" w:rsidRPr="006462E4">
        <w:rPr>
          <w:rFonts w:ascii="Times New Roman" w:hAnsi="Times New Roman" w:cs="Times New Roman"/>
          <w:sz w:val="24"/>
          <w:szCs w:val="24"/>
        </w:rPr>
        <w:t xml:space="preserve">зания услуги) согласно условиям </w:t>
      </w:r>
      <w:r w:rsidRPr="006462E4">
        <w:rPr>
          <w:rFonts w:ascii="Times New Roman" w:hAnsi="Times New Roman" w:cs="Times New Roman"/>
          <w:sz w:val="24"/>
          <w:szCs w:val="24"/>
        </w:rPr>
        <w:t>муниципального контракта приходится на дату с 21-го по 31-е декабря финансового года включительно - в очередном финансовом году в пределах лимитов бюджетных обязательств на соответствующий финансовый год.</w:t>
      </w:r>
    </w:p>
    <w:p w:rsidR="00AF2034" w:rsidRPr="006462E4" w:rsidRDefault="00CC502B" w:rsidP="006462E4">
      <w:pPr>
        <w:pStyle w:val="ConsPlusNormal"/>
        <w:ind w:firstLineChars="125" w:firstLine="30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6462E4">
        <w:rPr>
          <w:rFonts w:ascii="Times New Roman" w:hAnsi="Times New Roman" w:cs="Times New Roman"/>
          <w:sz w:val="24"/>
          <w:szCs w:val="24"/>
        </w:rPr>
        <w:t xml:space="preserve">10. </w:t>
      </w:r>
      <w:r w:rsidRPr="006462E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Казначейское сопровождение средств, предоставляемых из бюджета поселения, определенных решением о</w:t>
      </w:r>
      <w:r w:rsidR="002B5F5B" w:rsidRPr="006462E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6462E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бюджете осуществляется на лицевых счетах участников казначейского сопровождения, открываемых в Комитете по финансам в установленном порядке.</w:t>
      </w:r>
    </w:p>
    <w:p w:rsidR="00AF2034" w:rsidRDefault="00CC502B" w:rsidP="00F01D23">
      <w:pPr>
        <w:pStyle w:val="ConsPlusNormal"/>
        <w:ind w:firstLineChars="125" w:firstLine="300"/>
        <w:jc w:val="center"/>
        <w:rPr>
          <w:sz w:val="24"/>
          <w:szCs w:val="24"/>
        </w:rPr>
      </w:pPr>
      <w:r w:rsidRPr="006462E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________________</w:t>
      </w:r>
    </w:p>
    <w:sectPr w:rsidR="00AF2034" w:rsidSect="00B50389">
      <w:pgSz w:w="11906" w:h="16838"/>
      <w:pgMar w:top="851" w:right="850" w:bottom="1134" w:left="1559" w:header="709" w:footer="709" w:gutter="0"/>
      <w:cols w:space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FAD43"/>
    <w:multiLevelType w:val="singleLevel"/>
    <w:tmpl w:val="57CFAD4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36"/>
    <w:rsid w:val="0004297B"/>
    <w:rsid w:val="000713CF"/>
    <w:rsid w:val="000827EA"/>
    <w:rsid w:val="000A12E3"/>
    <w:rsid w:val="000B17BB"/>
    <w:rsid w:val="000C74CF"/>
    <w:rsid w:val="000E1848"/>
    <w:rsid w:val="000E2EA0"/>
    <w:rsid w:val="00166EF9"/>
    <w:rsid w:val="00195F4A"/>
    <w:rsid w:val="001B34A7"/>
    <w:rsid w:val="001E0A29"/>
    <w:rsid w:val="00211577"/>
    <w:rsid w:val="00254E8D"/>
    <w:rsid w:val="00277831"/>
    <w:rsid w:val="0029777D"/>
    <w:rsid w:val="002B5F5B"/>
    <w:rsid w:val="002F6333"/>
    <w:rsid w:val="00310891"/>
    <w:rsid w:val="00313DD8"/>
    <w:rsid w:val="00320177"/>
    <w:rsid w:val="00336824"/>
    <w:rsid w:val="00361007"/>
    <w:rsid w:val="003612B6"/>
    <w:rsid w:val="00371C83"/>
    <w:rsid w:val="00384B7D"/>
    <w:rsid w:val="003F298F"/>
    <w:rsid w:val="004049D6"/>
    <w:rsid w:val="00405841"/>
    <w:rsid w:val="00424075"/>
    <w:rsid w:val="00424AC3"/>
    <w:rsid w:val="004336BF"/>
    <w:rsid w:val="0046565D"/>
    <w:rsid w:val="00471C36"/>
    <w:rsid w:val="00475060"/>
    <w:rsid w:val="00494DD5"/>
    <w:rsid w:val="004A262B"/>
    <w:rsid w:val="004D28D2"/>
    <w:rsid w:val="004D3CA2"/>
    <w:rsid w:val="004D49EF"/>
    <w:rsid w:val="004F69B8"/>
    <w:rsid w:val="00504AD6"/>
    <w:rsid w:val="0053166D"/>
    <w:rsid w:val="005A224E"/>
    <w:rsid w:val="005B1C27"/>
    <w:rsid w:val="005C14FC"/>
    <w:rsid w:val="005C1DC2"/>
    <w:rsid w:val="005E05C7"/>
    <w:rsid w:val="005F1D88"/>
    <w:rsid w:val="006419D7"/>
    <w:rsid w:val="006462E4"/>
    <w:rsid w:val="006630C0"/>
    <w:rsid w:val="00664017"/>
    <w:rsid w:val="006758D3"/>
    <w:rsid w:val="00682251"/>
    <w:rsid w:val="006C35F0"/>
    <w:rsid w:val="006E2A4F"/>
    <w:rsid w:val="00783C54"/>
    <w:rsid w:val="007B751F"/>
    <w:rsid w:val="007C3330"/>
    <w:rsid w:val="007F692B"/>
    <w:rsid w:val="0080539F"/>
    <w:rsid w:val="00834845"/>
    <w:rsid w:val="00834B2D"/>
    <w:rsid w:val="008360D0"/>
    <w:rsid w:val="00866E35"/>
    <w:rsid w:val="008D5A7A"/>
    <w:rsid w:val="009176A5"/>
    <w:rsid w:val="00952520"/>
    <w:rsid w:val="00956BF0"/>
    <w:rsid w:val="009D3444"/>
    <w:rsid w:val="009F2F10"/>
    <w:rsid w:val="00A518A8"/>
    <w:rsid w:val="00A7491F"/>
    <w:rsid w:val="00A749EF"/>
    <w:rsid w:val="00AB4ED0"/>
    <w:rsid w:val="00AF2034"/>
    <w:rsid w:val="00B124BB"/>
    <w:rsid w:val="00B145E3"/>
    <w:rsid w:val="00B24ACF"/>
    <w:rsid w:val="00B50389"/>
    <w:rsid w:val="00B7041B"/>
    <w:rsid w:val="00B9145E"/>
    <w:rsid w:val="00BA5865"/>
    <w:rsid w:val="00BD38A6"/>
    <w:rsid w:val="00BF1C72"/>
    <w:rsid w:val="00C038A9"/>
    <w:rsid w:val="00C11EA4"/>
    <w:rsid w:val="00C540E3"/>
    <w:rsid w:val="00C57FF2"/>
    <w:rsid w:val="00C67ED2"/>
    <w:rsid w:val="00CC3E66"/>
    <w:rsid w:val="00CC502B"/>
    <w:rsid w:val="00D01D08"/>
    <w:rsid w:val="00D03207"/>
    <w:rsid w:val="00D24395"/>
    <w:rsid w:val="00D3669A"/>
    <w:rsid w:val="00D50B4D"/>
    <w:rsid w:val="00D61D04"/>
    <w:rsid w:val="00D725C7"/>
    <w:rsid w:val="00D96D42"/>
    <w:rsid w:val="00E25223"/>
    <w:rsid w:val="00E305CC"/>
    <w:rsid w:val="00E37BFB"/>
    <w:rsid w:val="00E972DB"/>
    <w:rsid w:val="00F01D23"/>
    <w:rsid w:val="00F57761"/>
    <w:rsid w:val="00F84193"/>
    <w:rsid w:val="18416E74"/>
    <w:rsid w:val="305E3C27"/>
    <w:rsid w:val="3917546A"/>
    <w:rsid w:val="59761EE3"/>
    <w:rsid w:val="5EF95A35"/>
    <w:rsid w:val="761460F9"/>
    <w:rsid w:val="78E75DB7"/>
    <w:rsid w:val="7A641177"/>
    <w:rsid w:val="7F5B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C796B-6EB7-4D95-B91C-FB049A7D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qFormat/>
    <w:pPr>
      <w:jc w:val="center"/>
    </w:pPr>
    <w:rPr>
      <w:sz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1"/>
    <w:qFormat/>
    <w:pPr>
      <w:spacing w:after="120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paragraph" w:styleId="aa">
    <w:name w:val="Normal (Web)"/>
    <w:basedOn w:val="a"/>
    <w:qFormat/>
    <w:pPr>
      <w:spacing w:before="158" w:after="158"/>
    </w:pPr>
    <w:rPr>
      <w:sz w:val="24"/>
      <w:szCs w:val="24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Основной текст с отступом 3 Знак"/>
    <w:basedOn w:val="a0"/>
    <w:link w:val="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7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pPr>
      <w:jc w:val="center"/>
    </w:pPr>
    <w:rPr>
      <w:sz w:val="24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SimSun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5FCC4CD57A3C8494499884B2C0E25C2711BFBDD69E7EF0122374D87E8A9463AB7B30471CF5449FF69149252B639E" TargetMode="External"/><Relationship Id="rId13" Type="http://schemas.openxmlformats.org/officeDocument/2006/relationships/hyperlink" Target="consultantplus://offline/ref=C8B5FCC4CD57A3C8494499884B2C0E25C2711BFBDD69E7EF0122374D87E8A94628B7EB0870CC484EFC7C42C31438CD79D6346758903A8883BB3F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D9D2D1B350F6BF6ED8863047EED562714AF216AEA4F377D6E5379E41wDx6J" TargetMode="External"/><Relationship Id="rId12" Type="http://schemas.openxmlformats.org/officeDocument/2006/relationships/hyperlink" Target="consultantplus://offline/ref=C8B5FCC4CD57A3C8494499884B2C0E25C2711BFBDD69E7EF0122374D87E8A94628B7EB0872CC424CF52347D60560C17ACA2A66478C388AB835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8B5FCC4CD57A3C8494499884B2C0E25C2711BFBDD69E7EF0122374D87E8A94628B7EB0872CF4B40F52347D60560C17ACA2A66478C388AB835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B5FCC4CD57A3C8494499884B2C0E25C2711BFBDD69E7EF0122374D87E8A94628B7EB0870CC4D41FA7C42C31438CD79D6346758903A8883BB3FE" TargetMode="External"/><Relationship Id="rId10" Type="http://schemas.openxmlformats.org/officeDocument/2006/relationships/hyperlink" Target="consultantplus://offline/ref=C8B5FCC4CD57A3C8494499884B2C0E25C2711BFBDD69E7EF0122374D87E8A94628B7EB0872CF4B41F52347D60560C17ACA2A66478C388AB83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B5FCC4CD57A3C8494499884B2C0E25C2711BFBDD69E7EF0122374D87E8A94628B7EB0870CC434CF87C42C31438CD79D6346758903A8883BB3FE" TargetMode="External"/><Relationship Id="rId14" Type="http://schemas.openxmlformats.org/officeDocument/2006/relationships/hyperlink" Target="consultantplus://offline/ref=C8B5FCC4CD57A3C8494499884B2C0E25C2711BFBDD69E7EF0122374D87E8A94628B7EB0B79CF4842AA2652C75D6CC266D42B795B8E3AB83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A3F14-1745-452A-BADB-27F88F15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Кадровик</cp:lastModifiedBy>
  <cp:revision>8</cp:revision>
  <cp:lastPrinted>2023-01-27T07:06:00Z</cp:lastPrinted>
  <dcterms:created xsi:type="dcterms:W3CDTF">2024-03-20T06:21:00Z</dcterms:created>
  <dcterms:modified xsi:type="dcterms:W3CDTF">2024-03-20T06:27:00Z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857731973DED41289A5B351306218CDE</vt:lpwstr>
  </property>
</Properties>
</file>